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BB3" w:rsidRPr="009E743C" w:rsidRDefault="00D31BB3" w:rsidP="00111733">
      <w:pPr>
        <w:pStyle w:val="a3"/>
        <w:shd w:val="clear" w:color="auto" w:fill="FFFFFF"/>
        <w:spacing w:before="0" w:beforeAutospacing="0" w:after="0" w:afterAutospacing="0" w:line="600" w:lineRule="atLeast"/>
        <w:ind w:firstLineChars="200" w:firstLine="643"/>
        <w:jc w:val="center"/>
        <w:rPr>
          <w:rFonts w:ascii="黑体" w:eastAsia="黑体" w:hAnsi="黑体"/>
          <w:b/>
          <w:color w:val="000000" w:themeColor="text1"/>
          <w:sz w:val="32"/>
          <w:szCs w:val="32"/>
        </w:rPr>
      </w:pPr>
      <w:r w:rsidRPr="009E743C">
        <w:rPr>
          <w:rFonts w:ascii="黑体" w:eastAsia="黑体" w:hAnsi="黑体" w:hint="eastAsia"/>
          <w:b/>
          <w:color w:val="000000" w:themeColor="text1"/>
          <w:sz w:val="32"/>
          <w:szCs w:val="32"/>
        </w:rPr>
        <w:t>四川高等职业教育研究中心关于发布2018年课题申报说明及指南的通知</w:t>
      </w:r>
    </w:p>
    <w:p w:rsidR="00111733" w:rsidRPr="00111733" w:rsidRDefault="00111733" w:rsidP="00111733">
      <w:pPr>
        <w:pStyle w:val="a3"/>
        <w:shd w:val="clear" w:color="auto" w:fill="FFFFFF"/>
        <w:spacing w:before="0" w:beforeAutospacing="0" w:after="0" w:afterAutospacing="0" w:line="600" w:lineRule="atLeast"/>
        <w:ind w:firstLineChars="200" w:firstLine="643"/>
        <w:jc w:val="center"/>
        <w:rPr>
          <w:rFonts w:asciiTheme="majorEastAsia" w:eastAsiaTheme="majorEastAsia" w:hAnsiTheme="majorEastAsia"/>
          <w:b/>
          <w:color w:val="000000" w:themeColor="text1"/>
          <w:sz w:val="32"/>
          <w:szCs w:val="32"/>
        </w:rPr>
      </w:pP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根据《四川省哲学社会科学重点研究基地管理办法（试行） 》和《四川省教育厅人文社会科学重点研究基地管理办法》的有关要求，经四川高等职业教育研究中心学术委员会研究决定，即日起对外发布《四川高等职业教育研究中心2018年课题申报说明及指南》。现将相关事宜公布如下：</w:t>
      </w:r>
    </w:p>
    <w:p w:rsidR="00D31BB3" w:rsidRPr="009E743C" w:rsidRDefault="00D31BB3" w:rsidP="00111733">
      <w:pPr>
        <w:pStyle w:val="a3"/>
        <w:shd w:val="clear" w:color="auto" w:fill="FFFFFF"/>
        <w:spacing w:before="0" w:beforeAutospacing="0" w:after="0" w:afterAutospacing="0"/>
        <w:ind w:firstLineChars="200" w:firstLine="562"/>
        <w:rPr>
          <w:rFonts w:ascii="黑体" w:eastAsia="黑体" w:hAnsi="黑体"/>
          <w:color w:val="000000" w:themeColor="text1"/>
          <w:sz w:val="28"/>
          <w:szCs w:val="28"/>
        </w:rPr>
      </w:pPr>
      <w:r w:rsidRPr="009E743C">
        <w:rPr>
          <w:rStyle w:val="a4"/>
          <w:rFonts w:ascii="黑体" w:eastAsia="黑体" w:hAnsi="黑体" w:hint="eastAsia"/>
          <w:color w:val="000000" w:themeColor="text1"/>
          <w:sz w:val="28"/>
          <w:szCs w:val="28"/>
        </w:rPr>
        <w:t>一、课题申报说明</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（一）课题类别</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四川高等职业教育研究中心2018年课题设立重点课题、专项课题和一般课题三个类别。中心通过组织学术委员会委员网评和学术委员会大组评审两个环节，按照科研项目立项评审标准，经公正、公平、公开的投票程序表决确定立项项目。</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（二）申报要求</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1.课题申报须按照课题指南列出的范围进行选题，申报者可进行深层次挖掘和延伸，自行设计项目题目。为更好地整合优质科研资源，鼓励有正高职称、科研水平较高且具有组织协调能力的项目负责人牵头组建跨区跨校的联合科研团队申报课题。</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2.申请人应如实填写申请材料，并保证没有知识产权争议。凡存在弄虚作假、抄袭剽窃等行为的，一经发现查实，取消申报资格，如获立项即予撤项。</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lastRenderedPageBreak/>
        <w:t>3.课题负责人在项目执行期间要遵守相关承诺，履行约定义务，按期完成研究任务；获准立项的课题《申报书》视为具有约束力的资助合同文本。课题最终成果和相关公开发表的论文、出版的著作须明确标注“四川省社会科学重点研究基地、四川省教育厅人文社会科学重点研究基地—四川高等职业教育研究中心资助项目”及项目编号，凡未标注者不能作为结题的依据。</w:t>
      </w:r>
    </w:p>
    <w:p w:rsidR="00D31BB3" w:rsidRPr="009E743C" w:rsidRDefault="0011173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4.</w:t>
      </w:r>
      <w:r w:rsidR="00D31BB3" w:rsidRPr="009E743C">
        <w:rPr>
          <w:rFonts w:ascii="仿宋" w:eastAsia="仿宋" w:hAnsi="仿宋" w:hint="eastAsia"/>
          <w:color w:val="000000" w:themeColor="text1"/>
          <w:sz w:val="28"/>
          <w:szCs w:val="28"/>
        </w:rPr>
        <w:t>为避免一题多报、交叉申请和重复立项，确保申请人有足够的时间和精力从事课题研究，对</w:t>
      </w:r>
      <w:r w:rsidR="00D31BB3" w:rsidRPr="00393845">
        <w:rPr>
          <w:rFonts w:ascii="仿宋" w:eastAsia="仿宋" w:hAnsi="仿宋" w:hint="eastAsia"/>
          <w:b/>
          <w:color w:val="000000" w:themeColor="text1"/>
          <w:sz w:val="28"/>
          <w:szCs w:val="28"/>
        </w:rPr>
        <w:t>课题申请</w:t>
      </w:r>
      <w:r w:rsidR="00D31BB3" w:rsidRPr="009E743C">
        <w:rPr>
          <w:rFonts w:ascii="仿宋" w:eastAsia="仿宋" w:hAnsi="仿宋" w:hint="eastAsia"/>
          <w:color w:val="000000" w:themeColor="text1"/>
          <w:sz w:val="28"/>
          <w:szCs w:val="28"/>
        </w:rPr>
        <w:t>作如下</w:t>
      </w:r>
      <w:r w:rsidR="00D31BB3" w:rsidRPr="00393845">
        <w:rPr>
          <w:rFonts w:ascii="仿宋" w:eastAsia="仿宋" w:hAnsi="仿宋" w:hint="eastAsia"/>
          <w:b/>
          <w:color w:val="000000" w:themeColor="text1"/>
          <w:sz w:val="28"/>
          <w:szCs w:val="28"/>
        </w:rPr>
        <w:t>限定</w:t>
      </w:r>
      <w:r w:rsidR="00D31BB3" w:rsidRPr="009E743C">
        <w:rPr>
          <w:rFonts w:ascii="仿宋" w:eastAsia="仿宋" w:hAnsi="仿宋" w:hint="eastAsia"/>
          <w:color w:val="000000" w:themeColor="text1"/>
          <w:sz w:val="28"/>
          <w:szCs w:val="28"/>
        </w:rPr>
        <w:t>：</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（1）同一课题已在其他厅级及以上机构获准立项的，不得再申报本中心课题；</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（2）课题负责人同年度只能申报一个中心课题，且不能作为课题组成员参与中心其他课题的申请；</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（3）已承担四川省教育厅及四川省社科联社科项目尚未结题者不得参加本年度中心课题的申报，且不能作为课题组成员参与本中心其他课题。</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（4）课题组成员同年度最多参与两个课题申请。在研厅级及以上项目的课题组成员最多参与一个课题申请。</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5.</w:t>
      </w:r>
      <w:r w:rsidRPr="00393845">
        <w:rPr>
          <w:rFonts w:ascii="仿宋" w:eastAsia="仿宋" w:hAnsi="仿宋" w:hint="eastAsia"/>
          <w:b/>
          <w:color w:val="000000" w:themeColor="text1"/>
          <w:sz w:val="28"/>
          <w:szCs w:val="28"/>
        </w:rPr>
        <w:t>本年度立项的重点课题研究周期为两年，专项课题和一般课题研究周期为一年</w:t>
      </w:r>
      <w:r w:rsidRPr="009E743C">
        <w:rPr>
          <w:rFonts w:ascii="仿宋" w:eastAsia="仿宋" w:hAnsi="仿宋" w:hint="eastAsia"/>
          <w:color w:val="000000" w:themeColor="text1"/>
          <w:sz w:val="28"/>
          <w:szCs w:val="28"/>
        </w:rPr>
        <w:t>。</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6.请各有关院校和研究机构加强对本年度科研项目申报工作的宣传、发动、组织、管理和指导，既要积极鼓励，又要严格初评把关，并依据《四川高等职业教育研究中心科研项目管理办法》的相关规定</w:t>
      </w:r>
      <w:r w:rsidRPr="009E743C">
        <w:rPr>
          <w:rFonts w:ascii="仿宋" w:eastAsia="仿宋" w:hAnsi="仿宋" w:hint="eastAsia"/>
          <w:color w:val="000000" w:themeColor="text1"/>
          <w:sz w:val="28"/>
          <w:szCs w:val="28"/>
        </w:rPr>
        <w:lastRenderedPageBreak/>
        <w:t>和本通知的要求对申报人进行资格审查，对申报人的信誉、申报书所有栏目填写的内容（前期研究成果、项目组的研究实力和必备条件等）进行认真审核，并签署明确的书面意见。</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（三）申报程序</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1.申报者须按照要求认真填写课题申报书，所需材料见附件或从中心网站、QQ群文件下载，中心不再另发纸质文件。申报书要求一律用计算机填写，A4纸印制，左侧装订。</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2.报送的纸质材料包括：（1）审查合格的《课题申报书》纸质版一式3份（1份原件，2份复印件）；《课题设计论证活页》一式3份。（2）加盖公章的申报数据汇总表。同时报送上述材料的电子版到指定邮箱。</w:t>
      </w:r>
    </w:p>
    <w:p w:rsidR="00D31BB3" w:rsidRPr="009E743C" w:rsidRDefault="0011173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3.</w:t>
      </w:r>
      <w:r w:rsidR="00D31BB3" w:rsidRPr="009E743C">
        <w:rPr>
          <w:rFonts w:ascii="仿宋" w:eastAsia="仿宋" w:hAnsi="仿宋" w:hint="eastAsia"/>
          <w:color w:val="000000" w:themeColor="text1"/>
          <w:sz w:val="28"/>
          <w:szCs w:val="28"/>
        </w:rPr>
        <w:t>课题申报材料由申报者所在单位科研管理部门审查验章后，统一报送四川高等职业教育研究中心，不受理个人直接申报。</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（四）申报日期</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通知发布即日起开始受理申报，截止日期为</w:t>
      </w:r>
      <w:r w:rsidRPr="00393845">
        <w:rPr>
          <w:rFonts w:ascii="仿宋" w:eastAsia="仿宋" w:hAnsi="仿宋" w:hint="eastAsia"/>
          <w:b/>
          <w:color w:val="000000" w:themeColor="text1"/>
          <w:sz w:val="28"/>
          <w:szCs w:val="28"/>
        </w:rPr>
        <w:t>2018年4月10日</w:t>
      </w:r>
      <w:r w:rsidRPr="009E743C">
        <w:rPr>
          <w:rFonts w:ascii="仿宋" w:eastAsia="仿宋" w:hAnsi="仿宋" w:hint="eastAsia"/>
          <w:color w:val="000000" w:themeColor="text1"/>
          <w:sz w:val="28"/>
          <w:szCs w:val="28"/>
        </w:rPr>
        <w:t>，逾期不予受理。</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（五）联系地址</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联系地址：四川省成都市温江区柳台大道东段208 号四川交通职业技术学院，邮政编码：611130。</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网站：</w:t>
      </w:r>
      <w:hyperlink r:id="rId7" w:history="1">
        <w:r w:rsidRPr="009E743C">
          <w:rPr>
            <w:rStyle w:val="a5"/>
            <w:rFonts w:ascii="仿宋" w:eastAsia="仿宋" w:hAnsi="仿宋" w:hint="eastAsia"/>
            <w:color w:val="000000" w:themeColor="text1"/>
            <w:sz w:val="28"/>
            <w:szCs w:val="28"/>
            <w:u w:val="none"/>
          </w:rPr>
          <w:t>http://scgzyjzx.svtcc.edu.cn/</w:t>
        </w:r>
      </w:hyperlink>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E-mail：</w:t>
      </w:r>
      <w:hyperlink r:id="rId8" w:history="1">
        <w:r w:rsidRPr="009E743C">
          <w:rPr>
            <w:rStyle w:val="a5"/>
            <w:rFonts w:ascii="仿宋" w:eastAsia="仿宋" w:hAnsi="仿宋" w:hint="eastAsia"/>
            <w:color w:val="000000" w:themeColor="text1"/>
            <w:sz w:val="28"/>
            <w:szCs w:val="28"/>
            <w:u w:val="none"/>
          </w:rPr>
          <w:t>scgzyjzx@163.com</w:t>
        </w:r>
      </w:hyperlink>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bookmarkStart w:id="0" w:name="_GoBack"/>
      <w:bookmarkEnd w:id="0"/>
      <w:r w:rsidRPr="009E743C">
        <w:rPr>
          <w:rFonts w:ascii="仿宋" w:eastAsia="仿宋" w:hAnsi="仿宋" w:hint="eastAsia"/>
          <w:color w:val="000000" w:themeColor="text1"/>
          <w:sz w:val="28"/>
          <w:szCs w:val="28"/>
        </w:rPr>
        <w:t>联系人： 许衎捷</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lastRenderedPageBreak/>
        <w:t>联系电话：028-82686290</w:t>
      </w:r>
      <w:r w:rsidRPr="009E743C">
        <w:rPr>
          <w:rFonts w:hint="eastAsia"/>
          <w:color w:val="000000" w:themeColor="text1"/>
          <w:sz w:val="28"/>
          <w:szCs w:val="28"/>
        </w:rPr>
        <w:t> </w:t>
      </w:r>
      <w:r w:rsidRPr="009E743C">
        <w:rPr>
          <w:rFonts w:ascii="仿宋" w:eastAsia="仿宋" w:hAnsi="仿宋" w:hint="eastAsia"/>
          <w:color w:val="000000" w:themeColor="text1"/>
          <w:sz w:val="28"/>
          <w:szCs w:val="28"/>
        </w:rPr>
        <w:t xml:space="preserve"> 13540835666</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hint="eastAsia"/>
          <w:color w:val="000000" w:themeColor="text1"/>
          <w:sz w:val="28"/>
          <w:szCs w:val="28"/>
        </w:rPr>
        <w:t> </w:t>
      </w:r>
    </w:p>
    <w:p w:rsidR="00D31BB3" w:rsidRPr="009E743C" w:rsidRDefault="00D31BB3" w:rsidP="00111733">
      <w:pPr>
        <w:pStyle w:val="a3"/>
        <w:shd w:val="clear" w:color="auto" w:fill="FFFFFF"/>
        <w:spacing w:before="0" w:beforeAutospacing="0" w:after="0" w:afterAutospacing="0"/>
        <w:ind w:firstLineChars="200" w:firstLine="562"/>
        <w:rPr>
          <w:rStyle w:val="a4"/>
          <w:rFonts w:ascii="黑体" w:eastAsia="黑体" w:hAnsi="黑体"/>
        </w:rPr>
      </w:pPr>
      <w:r w:rsidRPr="009E743C">
        <w:rPr>
          <w:rStyle w:val="a4"/>
          <w:rFonts w:ascii="黑体" w:eastAsia="黑体" w:hAnsi="黑体" w:hint="eastAsia"/>
          <w:color w:val="000000" w:themeColor="text1"/>
          <w:sz w:val="28"/>
          <w:szCs w:val="28"/>
        </w:rPr>
        <w:t>二、课题申报指南</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1.优质高等职业院校建设的理论创新与实践路径研究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2.职业院校教学诊断与改进工作的实践研究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3.解读“十九大”报告与职业教育的发展研究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4.大国工匠的培养与职业教育的责任担当研究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5.高等职业院校人才培养的国际化交流经验与改革研究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6.职业教育创新创业实践研究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7.立德树人：高等职业院校思想政治工作贯穿教育教学的全过程研究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8.完善职业教育培训长效机制研究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9.深化产教融合的实践研究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10.职业教育精准扶贫实施研究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11.乡村振兴战略中职业教育的功能性研究</w:t>
      </w:r>
    </w:p>
    <w:p w:rsidR="00D31BB3" w:rsidRPr="009E743C" w:rsidRDefault="00D31BB3" w:rsidP="00111733">
      <w:pPr>
        <w:pStyle w:val="a3"/>
        <w:shd w:val="clear" w:color="auto" w:fill="FFFFFF"/>
        <w:spacing w:before="0" w:beforeAutospacing="0" w:after="0" w:afterAutospacing="0"/>
        <w:ind w:firstLineChars="200" w:firstLine="560"/>
        <w:rPr>
          <w:rFonts w:ascii="仿宋" w:eastAsia="仿宋" w:hAnsi="仿宋"/>
          <w:color w:val="000000" w:themeColor="text1"/>
          <w:sz w:val="28"/>
          <w:szCs w:val="28"/>
        </w:rPr>
      </w:pPr>
      <w:r w:rsidRPr="009E743C">
        <w:rPr>
          <w:rFonts w:ascii="仿宋" w:eastAsia="仿宋" w:hAnsi="仿宋" w:hint="eastAsia"/>
          <w:color w:val="000000" w:themeColor="text1"/>
          <w:sz w:val="28"/>
          <w:szCs w:val="28"/>
        </w:rPr>
        <w:t>12.新时代四川职业教育主要矛盾变化的特点和对策研究</w:t>
      </w:r>
    </w:p>
    <w:p w:rsidR="00923EF8" w:rsidRPr="00D31BB3" w:rsidRDefault="00923EF8" w:rsidP="00D31BB3">
      <w:pPr>
        <w:ind w:firstLineChars="200" w:firstLine="420"/>
        <w:rPr>
          <w:color w:val="000000" w:themeColor="text1"/>
        </w:rPr>
      </w:pPr>
    </w:p>
    <w:p w:rsidR="00D31BB3" w:rsidRPr="00D31BB3" w:rsidRDefault="00D31BB3" w:rsidP="00D31BB3">
      <w:pPr>
        <w:ind w:firstLineChars="200" w:firstLine="420"/>
        <w:rPr>
          <w:color w:val="000000" w:themeColor="text1"/>
        </w:rPr>
      </w:pPr>
    </w:p>
    <w:sectPr w:rsidR="00D31BB3" w:rsidRPr="00D31B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79B1" w:rsidRDefault="00A579B1" w:rsidP="009E743C">
      <w:r>
        <w:separator/>
      </w:r>
    </w:p>
  </w:endnote>
  <w:endnote w:type="continuationSeparator" w:id="0">
    <w:p w:rsidR="00A579B1" w:rsidRDefault="00A579B1" w:rsidP="009E7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79B1" w:rsidRDefault="00A579B1" w:rsidP="009E743C">
      <w:r>
        <w:separator/>
      </w:r>
    </w:p>
  </w:footnote>
  <w:footnote w:type="continuationSeparator" w:id="0">
    <w:p w:rsidR="00A579B1" w:rsidRDefault="00A579B1" w:rsidP="009E74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BB3"/>
    <w:rsid w:val="00111733"/>
    <w:rsid w:val="00393845"/>
    <w:rsid w:val="007B5B39"/>
    <w:rsid w:val="00923EF8"/>
    <w:rsid w:val="009E743C"/>
    <w:rsid w:val="00A579B1"/>
    <w:rsid w:val="00D31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31BB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31BB3"/>
  </w:style>
  <w:style w:type="character" w:styleId="a4">
    <w:name w:val="Strong"/>
    <w:basedOn w:val="a0"/>
    <w:uiPriority w:val="22"/>
    <w:qFormat/>
    <w:rsid w:val="00D31BB3"/>
    <w:rPr>
      <w:b/>
      <w:bCs/>
    </w:rPr>
  </w:style>
  <w:style w:type="character" w:styleId="a5">
    <w:name w:val="Hyperlink"/>
    <w:basedOn w:val="a0"/>
    <w:uiPriority w:val="99"/>
    <w:semiHidden/>
    <w:unhideWhenUsed/>
    <w:rsid w:val="00D31BB3"/>
    <w:rPr>
      <w:color w:val="0000FF"/>
      <w:u w:val="single"/>
    </w:rPr>
  </w:style>
  <w:style w:type="paragraph" w:styleId="a6">
    <w:name w:val="header"/>
    <w:basedOn w:val="a"/>
    <w:link w:val="Char"/>
    <w:uiPriority w:val="99"/>
    <w:unhideWhenUsed/>
    <w:rsid w:val="009E74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E743C"/>
    <w:rPr>
      <w:sz w:val="18"/>
      <w:szCs w:val="18"/>
    </w:rPr>
  </w:style>
  <w:style w:type="paragraph" w:styleId="a7">
    <w:name w:val="footer"/>
    <w:basedOn w:val="a"/>
    <w:link w:val="Char0"/>
    <w:uiPriority w:val="99"/>
    <w:unhideWhenUsed/>
    <w:rsid w:val="009E743C"/>
    <w:pPr>
      <w:tabs>
        <w:tab w:val="center" w:pos="4153"/>
        <w:tab w:val="right" w:pos="8306"/>
      </w:tabs>
      <w:snapToGrid w:val="0"/>
      <w:jc w:val="left"/>
    </w:pPr>
    <w:rPr>
      <w:sz w:val="18"/>
      <w:szCs w:val="18"/>
    </w:rPr>
  </w:style>
  <w:style w:type="character" w:customStyle="1" w:styleId="Char0">
    <w:name w:val="页脚 Char"/>
    <w:basedOn w:val="a0"/>
    <w:link w:val="a7"/>
    <w:uiPriority w:val="99"/>
    <w:rsid w:val="009E743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31BB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31BB3"/>
  </w:style>
  <w:style w:type="character" w:styleId="a4">
    <w:name w:val="Strong"/>
    <w:basedOn w:val="a0"/>
    <w:uiPriority w:val="22"/>
    <w:qFormat/>
    <w:rsid w:val="00D31BB3"/>
    <w:rPr>
      <w:b/>
      <w:bCs/>
    </w:rPr>
  </w:style>
  <w:style w:type="character" w:styleId="a5">
    <w:name w:val="Hyperlink"/>
    <w:basedOn w:val="a0"/>
    <w:uiPriority w:val="99"/>
    <w:semiHidden/>
    <w:unhideWhenUsed/>
    <w:rsid w:val="00D31BB3"/>
    <w:rPr>
      <w:color w:val="0000FF"/>
      <w:u w:val="single"/>
    </w:rPr>
  </w:style>
  <w:style w:type="paragraph" w:styleId="a6">
    <w:name w:val="header"/>
    <w:basedOn w:val="a"/>
    <w:link w:val="Char"/>
    <w:uiPriority w:val="99"/>
    <w:unhideWhenUsed/>
    <w:rsid w:val="009E74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E743C"/>
    <w:rPr>
      <w:sz w:val="18"/>
      <w:szCs w:val="18"/>
    </w:rPr>
  </w:style>
  <w:style w:type="paragraph" w:styleId="a7">
    <w:name w:val="footer"/>
    <w:basedOn w:val="a"/>
    <w:link w:val="Char0"/>
    <w:uiPriority w:val="99"/>
    <w:unhideWhenUsed/>
    <w:rsid w:val="009E743C"/>
    <w:pPr>
      <w:tabs>
        <w:tab w:val="center" w:pos="4153"/>
        <w:tab w:val="right" w:pos="8306"/>
      </w:tabs>
      <w:snapToGrid w:val="0"/>
      <w:jc w:val="left"/>
    </w:pPr>
    <w:rPr>
      <w:sz w:val="18"/>
      <w:szCs w:val="18"/>
    </w:rPr>
  </w:style>
  <w:style w:type="character" w:customStyle="1" w:styleId="Char0">
    <w:name w:val="页脚 Char"/>
    <w:basedOn w:val="a0"/>
    <w:link w:val="a7"/>
    <w:uiPriority w:val="99"/>
    <w:rsid w:val="009E743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0799515">
      <w:bodyDiv w:val="1"/>
      <w:marLeft w:val="0"/>
      <w:marRight w:val="0"/>
      <w:marTop w:val="0"/>
      <w:marBottom w:val="0"/>
      <w:divBdr>
        <w:top w:val="none" w:sz="0" w:space="0" w:color="auto"/>
        <w:left w:val="none" w:sz="0" w:space="0" w:color="auto"/>
        <w:bottom w:val="none" w:sz="0" w:space="0" w:color="auto"/>
        <w:right w:val="none" w:sz="0" w:space="0" w:color="auto"/>
      </w:divBdr>
      <w:divsChild>
        <w:div w:id="1883011326">
          <w:marLeft w:val="0"/>
          <w:marRight w:val="0"/>
          <w:marTop w:val="0"/>
          <w:marBottom w:val="0"/>
          <w:divBdr>
            <w:top w:val="none" w:sz="0" w:space="0" w:color="auto"/>
            <w:left w:val="none" w:sz="0" w:space="0" w:color="auto"/>
            <w:bottom w:val="dashed" w:sz="6" w:space="0" w:color="CCCCCC"/>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gzyjzx@163.com" TargetMode="External"/><Relationship Id="rId3" Type="http://schemas.openxmlformats.org/officeDocument/2006/relationships/settings" Target="settings.xml"/><Relationship Id="rId7" Type="http://schemas.openxmlformats.org/officeDocument/2006/relationships/hyperlink" Target="http://scgzyjzx.svtcc.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282</Words>
  <Characters>1609</Characters>
  <Application>Microsoft Office Word</Application>
  <DocSecurity>0</DocSecurity>
  <Lines>13</Lines>
  <Paragraphs>3</Paragraphs>
  <ScaleCrop>false</ScaleCrop>
  <Company/>
  <LinksUpToDate>false</LinksUpToDate>
  <CharactersWithSpaces>1888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dc:creator>
  <cp:lastModifiedBy>wz</cp:lastModifiedBy>
  <cp:revision>4</cp:revision>
  <dcterms:created xsi:type="dcterms:W3CDTF">2018-01-23T09:12:00Z</dcterms:created>
  <dcterms:modified xsi:type="dcterms:W3CDTF">2018-01-24T03:15:00Z</dcterms:modified>
</cp:coreProperties>
</file>